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12C" w:rsidRDefault="0014012C" w:rsidP="0014012C">
      <w:pPr>
        <w:ind w:left="720" w:firstLine="720"/>
        <w:rPr>
          <w:u w:val="single"/>
        </w:rPr>
      </w:pPr>
      <w:r>
        <w:rPr>
          <w:noProof/>
          <w:u w:val="single"/>
          <w:lang w:eastAsia="en-GB"/>
        </w:rPr>
        <w:drawing>
          <wp:anchor distT="0" distB="0" distL="114300" distR="114300" simplePos="0" relativeHeight="251658240" behindDoc="1" locked="0" layoutInCell="1" allowOverlap="1">
            <wp:simplePos x="0" y="0"/>
            <wp:positionH relativeFrom="column">
              <wp:posOffset>-373380</wp:posOffset>
            </wp:positionH>
            <wp:positionV relativeFrom="paragraph">
              <wp:posOffset>5715</wp:posOffset>
            </wp:positionV>
            <wp:extent cx="1090930" cy="1021080"/>
            <wp:effectExtent l="19050" t="0" r="0" b="0"/>
            <wp:wrapTight wrapText="bothSides">
              <wp:wrapPolygon edited="0">
                <wp:start x="-377" y="0"/>
                <wp:lineTo x="-377" y="21358"/>
                <wp:lineTo x="21499" y="21358"/>
                <wp:lineTo x="21499" y="0"/>
                <wp:lineTo x="-377" y="0"/>
              </wp:wrapPolygon>
            </wp:wrapTight>
            <wp:docPr id="1" name="Picture 1" descr="C:\Users\ytnxc.TERRIG\Pictures\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tnxc.TERRIG\Pictures\pasted-image-small.png"/>
                    <pic:cNvPicPr>
                      <a:picLocks noChangeAspect="1" noChangeArrowheads="1"/>
                    </pic:cNvPicPr>
                  </pic:nvPicPr>
                  <pic:blipFill>
                    <a:blip r:embed="rId4"/>
                    <a:srcRect/>
                    <a:stretch>
                      <a:fillRect/>
                    </a:stretch>
                  </pic:blipFill>
                  <pic:spPr bwMode="auto">
                    <a:xfrm>
                      <a:off x="0" y="0"/>
                      <a:ext cx="1090930" cy="1021080"/>
                    </a:xfrm>
                    <a:prstGeom prst="rect">
                      <a:avLst/>
                    </a:prstGeom>
                    <a:noFill/>
                    <a:ln w="9525">
                      <a:noFill/>
                      <a:miter lim="800000"/>
                      <a:headEnd/>
                      <a:tailEnd/>
                    </a:ln>
                  </pic:spPr>
                </pic:pic>
              </a:graphicData>
            </a:graphic>
          </wp:anchor>
        </w:drawing>
      </w:r>
    </w:p>
    <w:p w:rsidR="0014012C" w:rsidRDefault="0014012C" w:rsidP="0014012C">
      <w:pPr>
        <w:ind w:left="720" w:firstLine="720"/>
        <w:rPr>
          <w:u w:val="single"/>
        </w:rPr>
      </w:pPr>
    </w:p>
    <w:p w:rsidR="005A0D84" w:rsidRDefault="0014012C" w:rsidP="0014012C">
      <w:pPr>
        <w:ind w:left="720" w:firstLine="720"/>
        <w:rPr>
          <w:u w:val="single"/>
        </w:rPr>
      </w:pPr>
      <w:proofErr w:type="spellStart"/>
      <w:r w:rsidRPr="0014012C">
        <w:rPr>
          <w:u w:val="single"/>
        </w:rPr>
        <w:t>Addysg</w:t>
      </w:r>
      <w:proofErr w:type="spellEnd"/>
      <w:r w:rsidRPr="0014012C">
        <w:rPr>
          <w:u w:val="single"/>
        </w:rPr>
        <w:t xml:space="preserve"> </w:t>
      </w:r>
      <w:proofErr w:type="spellStart"/>
      <w:r w:rsidRPr="0014012C">
        <w:rPr>
          <w:u w:val="single"/>
        </w:rPr>
        <w:t>Gymraeg</w:t>
      </w:r>
      <w:proofErr w:type="spellEnd"/>
      <w:r w:rsidRPr="0014012C">
        <w:rPr>
          <w:u w:val="single"/>
        </w:rPr>
        <w:t xml:space="preserve"> / Welsh Education</w:t>
      </w:r>
    </w:p>
    <w:p w:rsidR="0014012C" w:rsidRDefault="0014012C" w:rsidP="0014012C">
      <w:pPr>
        <w:ind w:left="720" w:firstLine="720"/>
        <w:rPr>
          <w:u w:val="single"/>
        </w:rPr>
      </w:pPr>
    </w:p>
    <w:p w:rsidR="0014012C" w:rsidRDefault="0014012C" w:rsidP="0014012C">
      <w:pPr>
        <w:ind w:left="720" w:firstLine="720"/>
        <w:rPr>
          <w:u w:val="single"/>
        </w:rPr>
      </w:pPr>
    </w:p>
    <w:p w:rsidR="0014012C" w:rsidRDefault="0014012C" w:rsidP="0014012C">
      <w:pPr>
        <w:ind w:left="720" w:firstLine="720"/>
        <w:rPr>
          <w:u w:val="single"/>
        </w:rPr>
      </w:pPr>
    </w:p>
    <w:p w:rsidR="0014012C" w:rsidRDefault="0014012C" w:rsidP="0014012C">
      <w:pPr>
        <w:ind w:left="720" w:firstLine="720"/>
        <w:rPr>
          <w:u w:val="single"/>
        </w:rPr>
      </w:pPr>
    </w:p>
    <w:p w:rsidR="0014012C" w:rsidRDefault="0014012C" w:rsidP="0014012C">
      <w:pPr>
        <w:ind w:left="720" w:firstLine="720"/>
        <w:jc w:val="both"/>
        <w:rPr>
          <w:u w:val="single"/>
        </w:rPr>
      </w:pPr>
    </w:p>
    <w:p w:rsidR="0014012C" w:rsidRDefault="0014012C" w:rsidP="0014012C">
      <w:pPr>
        <w:jc w:val="both"/>
        <w:rPr>
          <w:rFonts w:ascii="Arial" w:hAnsi="Arial" w:cs="Arial"/>
          <w:color w:val="1F1F1F"/>
          <w:sz w:val="15"/>
          <w:szCs w:val="15"/>
          <w:shd w:val="clear" w:color="auto" w:fill="FFFFFF"/>
        </w:rPr>
      </w:pPr>
      <w:r>
        <w:rPr>
          <w:rFonts w:ascii="Arial" w:hAnsi="Arial" w:cs="Arial"/>
          <w:color w:val="1F1F1F"/>
          <w:sz w:val="15"/>
          <w:szCs w:val="15"/>
          <w:shd w:val="clear" w:color="auto" w:fill="FFFFFF"/>
        </w:rPr>
        <w:t>Whatever language you speak at home, Welsh-medium education can give your child additional opportunities, experiences and skills.</w:t>
      </w:r>
      <w:r>
        <w:rPr>
          <w:rFonts w:ascii="Arial" w:hAnsi="Arial" w:cs="Arial"/>
          <w:color w:val="1F1F1F"/>
          <w:sz w:val="15"/>
          <w:szCs w:val="15"/>
        </w:rPr>
        <w:br/>
      </w:r>
      <w:r>
        <w:rPr>
          <w:rFonts w:ascii="Arial" w:hAnsi="Arial" w:cs="Arial"/>
          <w:color w:val="1F1F1F"/>
          <w:sz w:val="15"/>
          <w:szCs w:val="15"/>
        </w:rPr>
        <w:br/>
      </w:r>
      <w:r>
        <w:rPr>
          <w:rFonts w:ascii="Arial" w:hAnsi="Arial" w:cs="Arial"/>
          <w:color w:val="1F1F1F"/>
          <w:sz w:val="15"/>
          <w:szCs w:val="15"/>
          <w:shd w:val="clear" w:color="auto" w:fill="FFFFFF"/>
        </w:rPr>
        <w:t>Here are some frequently asked questions that may help you decide whether you’d like to take advantage of what Welsh-medium education has to offer.</w:t>
      </w:r>
    </w:p>
    <w:p w:rsidR="0014012C" w:rsidRDefault="0014012C" w:rsidP="0014012C">
      <w:pPr>
        <w:jc w:val="both"/>
        <w:rPr>
          <w:rFonts w:ascii="Arial" w:hAnsi="Arial" w:cs="Arial"/>
          <w:color w:val="1F1F1F"/>
          <w:sz w:val="15"/>
          <w:szCs w:val="15"/>
          <w:shd w:val="clear" w:color="auto" w:fill="FFFFFF"/>
        </w:rPr>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8EAADB" w:themeColor="accent5" w:themeTint="99"/>
          <w:sz w:val="36"/>
          <w:szCs w:val="36"/>
          <w:lang w:eastAsia="en-GB"/>
        </w:rPr>
      </w:pPr>
      <w:r w:rsidRPr="0014012C">
        <w:rPr>
          <w:rFonts w:ascii="Arial" w:eastAsia="Times New Roman" w:hAnsi="Arial" w:cs="Arial"/>
          <w:b/>
          <w:bCs/>
          <w:color w:val="8EAADB" w:themeColor="accent5" w:themeTint="99"/>
          <w:sz w:val="36"/>
          <w:szCs w:val="36"/>
          <w:lang w:eastAsia="en-GB"/>
        </w:rPr>
        <w:t>So what does Welsh-medium education do?</w:t>
      </w:r>
      <w:bookmarkStart w:id="0" w:name="anchor_0"/>
      <w:bookmarkEnd w:id="0"/>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r w:rsidRPr="0014012C">
        <w:rPr>
          <w:rFonts w:ascii="Arial" w:eastAsia="Times New Roman" w:hAnsi="Arial" w:cs="Arial"/>
          <w:color w:val="1F1F1F"/>
          <w:sz w:val="15"/>
          <w:szCs w:val="15"/>
          <w:lang w:eastAsia="en-GB"/>
        </w:rPr>
        <w:t>Welsh-medium education has a very simple aim - to enable children to become fully fluent in both English and Welsh while teaching all the other subjects across the curriculum. Young children learn languages remarkably easily – it’s by making the most of this potential that Welsh-medium education h</w:t>
      </w:r>
      <w:r>
        <w:rPr>
          <w:rFonts w:ascii="Arial" w:eastAsia="Times New Roman" w:hAnsi="Arial" w:cs="Arial"/>
          <w:color w:val="1F1F1F"/>
          <w:sz w:val="15"/>
          <w:szCs w:val="15"/>
          <w:lang w:eastAsia="en-GB"/>
        </w:rPr>
        <w:t>as become so popular.</w:t>
      </w:r>
    </w:p>
    <w:p w:rsidR="0014012C" w:rsidRDefault="0014012C" w:rsidP="0014012C">
      <w:pPr>
        <w:jc w:val="both"/>
      </w:pPr>
    </w:p>
    <w:p w:rsidR="0014012C" w:rsidRDefault="0014012C" w:rsidP="0014012C">
      <w:pPr>
        <w:jc w:val="both"/>
      </w:pPr>
    </w:p>
    <w:p w:rsidR="0014012C" w:rsidRPr="0014012C" w:rsidRDefault="0014012C" w:rsidP="0014012C">
      <w:pPr>
        <w:pBdr>
          <w:left w:val="single" w:sz="8" w:space="12" w:color="0E656F"/>
          <w:right w:val="single" w:sz="2" w:space="0" w:color="C0C0C0"/>
        </w:pBdr>
        <w:shd w:val="clear" w:color="auto" w:fill="F5F5F5"/>
        <w:spacing w:beforeAutospacing="1" w:afterAutospacing="1" w:line="240" w:lineRule="auto"/>
        <w:outlineLvl w:val="1"/>
        <w:rPr>
          <w:rFonts w:ascii="Arial" w:eastAsia="Times New Roman" w:hAnsi="Arial" w:cs="Arial"/>
          <w:b/>
          <w:bCs/>
          <w:color w:val="0072C6"/>
          <w:sz w:val="36"/>
          <w:szCs w:val="36"/>
          <w:lang w:eastAsia="en-GB"/>
        </w:rPr>
      </w:pPr>
      <w:r w:rsidRPr="0014012C">
        <w:rPr>
          <w:rFonts w:ascii="Arial" w:eastAsia="Times New Roman" w:hAnsi="Arial" w:cs="Arial"/>
          <w:b/>
          <w:bCs/>
          <w:color w:val="0072C6"/>
          <w:sz w:val="36"/>
          <w:szCs w:val="36"/>
          <w:lang w:eastAsia="en-GB"/>
        </w:rPr>
        <w:t>Why do people choose Welsh-medium education?</w:t>
      </w:r>
      <w:bookmarkStart w:id="1" w:name="anchor_1"/>
      <w:bookmarkEnd w:id="1"/>
    </w:p>
    <w:p w:rsidR="0014012C" w:rsidRDefault="0014012C" w:rsidP="0014012C">
      <w:pPr>
        <w:rPr>
          <w:rFonts w:ascii="Arial" w:eastAsia="Times New Roman" w:hAnsi="Arial" w:cs="Arial"/>
          <w:color w:val="1F1F1F"/>
          <w:sz w:val="15"/>
          <w:szCs w:val="15"/>
          <w:shd w:val="clear" w:color="auto" w:fill="FFFFFF"/>
          <w:lang w:eastAsia="en-GB"/>
        </w:rPr>
      </w:pPr>
      <w:r w:rsidRPr="0014012C">
        <w:rPr>
          <w:rFonts w:ascii="Arial" w:eastAsia="Times New Roman" w:hAnsi="Arial" w:cs="Arial"/>
          <w:color w:val="1F1F1F"/>
          <w:sz w:val="15"/>
          <w:szCs w:val="15"/>
          <w:shd w:val="clear" w:color="auto" w:fill="FFFFFF"/>
          <w:lang w:eastAsia="en-GB"/>
        </w:rPr>
        <w:t>Research shows that it’s by far the best way we have to get children to be bilingual in both English and Welsh.</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shd w:val="clear" w:color="auto" w:fill="FFFFFF"/>
          <w:lang w:eastAsia="en-GB"/>
        </w:rPr>
        <w:t>Being bilingual has many advantages. It’s very useful as a skill in the workplace: the ability to speak Welsh is either an essential or a desirable skill for a growing number of jobs.</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shd w:val="clear" w:color="auto" w:fill="FFFFFF"/>
          <w:lang w:eastAsia="en-GB"/>
        </w:rPr>
        <w:t>The Welsh Government has also committed to developing a bilingual Wales through its Welsh-language strategy ‘</w:t>
      </w:r>
      <w:proofErr w:type="spellStart"/>
      <w:r w:rsidRPr="0014012C">
        <w:rPr>
          <w:rFonts w:ascii="Arial" w:eastAsia="Times New Roman" w:hAnsi="Arial" w:cs="Arial"/>
          <w:color w:val="1F1F1F"/>
          <w:sz w:val="15"/>
          <w:szCs w:val="15"/>
          <w:shd w:val="clear" w:color="auto" w:fill="FFFFFF"/>
          <w:lang w:eastAsia="en-GB"/>
        </w:rPr>
        <w:t>Cymraeg</w:t>
      </w:r>
      <w:proofErr w:type="spellEnd"/>
      <w:r w:rsidRPr="0014012C">
        <w:rPr>
          <w:rFonts w:ascii="Arial" w:eastAsia="Times New Roman" w:hAnsi="Arial" w:cs="Arial"/>
          <w:color w:val="1F1F1F"/>
          <w:sz w:val="15"/>
          <w:szCs w:val="15"/>
          <w:shd w:val="clear" w:color="auto" w:fill="FFFFFF"/>
          <w:lang w:eastAsia="en-GB"/>
        </w:rPr>
        <w:t xml:space="preserve"> 2050’ with a vision for reaching a million speakers by 2050.</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shd w:val="clear" w:color="auto" w:fill="FFFFFF"/>
          <w:lang w:eastAsia="en-GB"/>
        </w:rPr>
        <w:t>There is more demand today than ever before for bilingual skills in a variety of fields such as health, education, leisure, childcare, retail, and public services.</w:t>
      </w: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Pr="0014012C" w:rsidRDefault="0014012C" w:rsidP="0014012C">
      <w:pPr>
        <w:pBdr>
          <w:left w:val="single" w:sz="8" w:space="12" w:color="0E656F"/>
          <w:right w:val="single" w:sz="2" w:space="0" w:color="C0C0C0"/>
        </w:pBdr>
        <w:shd w:val="clear" w:color="auto" w:fill="F5F5F5"/>
        <w:spacing w:beforeAutospacing="1" w:afterAutospacing="1" w:line="240" w:lineRule="auto"/>
        <w:outlineLvl w:val="1"/>
        <w:rPr>
          <w:rFonts w:ascii="Arial" w:eastAsia="Times New Roman" w:hAnsi="Arial" w:cs="Arial"/>
          <w:b/>
          <w:bCs/>
          <w:color w:val="0072C6"/>
          <w:sz w:val="36"/>
          <w:szCs w:val="36"/>
          <w:lang w:eastAsia="en-GB"/>
        </w:rPr>
      </w:pPr>
      <w:r w:rsidRPr="0014012C">
        <w:rPr>
          <w:rFonts w:ascii="Arial" w:eastAsia="Times New Roman" w:hAnsi="Arial" w:cs="Arial"/>
          <w:b/>
          <w:bCs/>
          <w:color w:val="0072C6"/>
          <w:sz w:val="36"/>
          <w:szCs w:val="36"/>
          <w:lang w:eastAsia="en-GB"/>
        </w:rPr>
        <w:t>Do families like mine chose Welsh-medium education?</w:t>
      </w:r>
      <w:bookmarkStart w:id="2" w:name="anchor_3"/>
      <w:bookmarkEnd w:id="2"/>
    </w:p>
    <w:p w:rsidR="0014012C" w:rsidRDefault="0014012C" w:rsidP="0014012C">
      <w:pPr>
        <w:shd w:val="clear" w:color="auto" w:fill="FFFFFF"/>
        <w:spacing w:line="240" w:lineRule="auto"/>
        <w:rPr>
          <w:rFonts w:ascii="Arial" w:eastAsia="Times New Roman" w:hAnsi="Arial" w:cs="Arial"/>
          <w:color w:val="1F1F1F"/>
          <w:sz w:val="15"/>
          <w:szCs w:val="15"/>
          <w:lang w:eastAsia="en-GB"/>
        </w:rPr>
      </w:pPr>
      <w:r w:rsidRPr="0014012C">
        <w:rPr>
          <w:rFonts w:ascii="Arial" w:eastAsia="Times New Roman" w:hAnsi="Arial" w:cs="Arial"/>
          <w:color w:val="1F1F1F"/>
          <w:sz w:val="15"/>
          <w:szCs w:val="15"/>
          <w:lang w:eastAsia="en-GB"/>
        </w:rPr>
        <w:t>Every family – and every child – is unique, of course. But all kinds of families take advantage of Welsh-medium education: families who don’t speak Welsh and those who do; families from all kinds of ethnic and religious backgrounds; families from Wales and those who’ve moved here from elsewhe</w:t>
      </w:r>
      <w:r>
        <w:rPr>
          <w:rFonts w:ascii="Arial" w:eastAsia="Times New Roman" w:hAnsi="Arial" w:cs="Arial"/>
          <w:color w:val="1F1F1F"/>
          <w:sz w:val="15"/>
          <w:szCs w:val="15"/>
          <w:lang w:eastAsia="en-GB"/>
        </w:rPr>
        <w:t>re</w:t>
      </w: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pBdr>
          <w:left w:val="single" w:sz="8" w:space="12" w:color="0E656F"/>
          <w:right w:val="single" w:sz="2" w:space="0" w:color="C0C0C0"/>
        </w:pBdr>
        <w:shd w:val="clear" w:color="auto" w:fill="F5F5F5"/>
        <w:spacing w:beforeAutospacing="1" w:afterAutospacing="1" w:line="240" w:lineRule="auto"/>
        <w:outlineLvl w:val="1"/>
        <w:rPr>
          <w:rFonts w:ascii="Arial" w:eastAsia="Times New Roman" w:hAnsi="Arial" w:cs="Arial"/>
          <w:b/>
          <w:bCs/>
          <w:color w:val="0072C6"/>
          <w:sz w:val="36"/>
          <w:szCs w:val="36"/>
          <w:lang w:eastAsia="en-GB"/>
        </w:rPr>
      </w:pPr>
      <w:r w:rsidRPr="0014012C">
        <w:rPr>
          <w:rFonts w:ascii="Arial" w:eastAsia="Times New Roman" w:hAnsi="Arial" w:cs="Arial"/>
          <w:b/>
          <w:bCs/>
          <w:color w:val="0072C6"/>
          <w:sz w:val="36"/>
          <w:szCs w:val="36"/>
          <w:lang w:eastAsia="en-GB"/>
        </w:rPr>
        <w:t>We don’t speak Welsh at home– would that make my child stand out?</w:t>
      </w:r>
      <w:bookmarkStart w:id="3" w:name="anchor_4"/>
      <w:bookmarkEnd w:id="3"/>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roofErr w:type="gramStart"/>
      <w:r w:rsidRPr="0014012C">
        <w:rPr>
          <w:rFonts w:ascii="Arial" w:eastAsia="Times New Roman" w:hAnsi="Arial" w:cs="Arial"/>
          <w:color w:val="1F1F1F"/>
          <w:sz w:val="15"/>
          <w:szCs w:val="15"/>
          <w:lang w:eastAsia="en-GB"/>
        </w:rPr>
        <w:t>Not at all.</w:t>
      </w:r>
      <w:proofErr w:type="gramEnd"/>
      <w:r w:rsidRPr="0014012C">
        <w:rPr>
          <w:rFonts w:ascii="Arial" w:eastAsia="Times New Roman" w:hAnsi="Arial" w:cs="Arial"/>
          <w:color w:val="1F1F1F"/>
          <w:sz w:val="15"/>
          <w:szCs w:val="15"/>
          <w:lang w:eastAsia="en-GB"/>
        </w:rPr>
        <w:t xml:space="preserve"> In fact, the vast majority - over 70% – of children in W</w:t>
      </w:r>
      <w:r>
        <w:rPr>
          <w:rFonts w:ascii="Arial" w:eastAsia="Times New Roman" w:hAnsi="Arial" w:cs="Arial"/>
          <w:color w:val="1F1F1F"/>
          <w:sz w:val="15"/>
          <w:szCs w:val="15"/>
          <w:lang w:eastAsia="en-GB"/>
        </w:rPr>
        <w:t>elsh-medium education in Wales</w:t>
      </w:r>
      <w:r w:rsidRPr="0014012C">
        <w:rPr>
          <w:rFonts w:ascii="Arial" w:eastAsia="Times New Roman" w:hAnsi="Arial" w:cs="Arial"/>
          <w:color w:val="1F1F1F"/>
          <w:sz w:val="15"/>
          <w:szCs w:val="15"/>
          <w:lang w:eastAsia="en-GB"/>
        </w:rPr>
        <w:t xml:space="preserve"> do not speak Welsh at home. And for some of those, a language other than English is the main language of the home.</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t xml:space="preserve">So coming </w:t>
      </w:r>
      <w:proofErr w:type="gramStart"/>
      <w:r w:rsidRPr="0014012C">
        <w:rPr>
          <w:rFonts w:ascii="Arial" w:eastAsia="Times New Roman" w:hAnsi="Arial" w:cs="Arial"/>
          <w:color w:val="1F1F1F"/>
          <w:sz w:val="15"/>
          <w:szCs w:val="15"/>
          <w:lang w:eastAsia="en-GB"/>
        </w:rPr>
        <w:t>from a</w:t>
      </w:r>
      <w:proofErr w:type="gramEnd"/>
      <w:r w:rsidRPr="0014012C">
        <w:rPr>
          <w:rFonts w:ascii="Arial" w:eastAsia="Times New Roman" w:hAnsi="Arial" w:cs="Arial"/>
          <w:color w:val="1F1F1F"/>
          <w:sz w:val="15"/>
          <w:szCs w:val="15"/>
          <w:lang w:eastAsia="en-GB"/>
        </w:rPr>
        <w:t xml:space="preserve"> non-Welsh speaking background is absolutely normal and the curriculum is designed with that in mind.</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t>Welsh-medium schools do not expect that children speak Welsh when they start, but will help those children to become fluent in Welsh before the end</w:t>
      </w:r>
      <w:r>
        <w:rPr>
          <w:rFonts w:ascii="Arial" w:eastAsia="Times New Roman" w:hAnsi="Arial" w:cs="Arial"/>
          <w:color w:val="1F1F1F"/>
          <w:sz w:val="15"/>
          <w:szCs w:val="15"/>
          <w:lang w:eastAsia="en-GB"/>
        </w:rPr>
        <w:t xml:space="preserve"> of their first year.</w:t>
      </w:r>
    </w:p>
    <w:p w:rsidR="0014012C" w:rsidRDefault="0014012C" w:rsidP="0014012C">
      <w:pPr>
        <w:jc w:val="both"/>
      </w:pPr>
    </w:p>
    <w:p w:rsidR="0014012C" w:rsidRDefault="0014012C" w:rsidP="0014012C">
      <w:pPr>
        <w:jc w:val="both"/>
      </w:pPr>
    </w:p>
    <w:p w:rsidR="0014012C" w:rsidRDefault="0014012C" w:rsidP="0014012C">
      <w:pPr>
        <w:jc w:val="both"/>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5B9BD5" w:themeColor="accent1"/>
          <w:sz w:val="36"/>
          <w:szCs w:val="36"/>
          <w:lang w:eastAsia="en-GB"/>
        </w:rPr>
      </w:pPr>
      <w:r w:rsidRPr="0014012C">
        <w:rPr>
          <w:rFonts w:ascii="Arial" w:eastAsia="Times New Roman" w:hAnsi="Arial" w:cs="Arial"/>
          <w:b/>
          <w:bCs/>
          <w:color w:val="5B9BD5" w:themeColor="accent1"/>
          <w:sz w:val="36"/>
          <w:szCs w:val="36"/>
          <w:lang w:eastAsia="en-GB"/>
        </w:rPr>
        <w:t>We’re not Welsh – would it be strange for us to choose Welsh-medium education?</w:t>
      </w:r>
      <w:bookmarkStart w:id="4" w:name="anchor_5"/>
      <w:bookmarkEnd w:id="4"/>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roofErr w:type="gramStart"/>
      <w:r w:rsidRPr="0014012C">
        <w:rPr>
          <w:rFonts w:ascii="Arial" w:eastAsia="Times New Roman" w:hAnsi="Arial" w:cs="Arial"/>
          <w:color w:val="1F1F1F"/>
          <w:sz w:val="15"/>
          <w:szCs w:val="15"/>
          <w:lang w:eastAsia="en-GB"/>
        </w:rPr>
        <w:t>Not at all.</w:t>
      </w:r>
      <w:proofErr w:type="gramEnd"/>
      <w:r w:rsidRPr="0014012C">
        <w:rPr>
          <w:rFonts w:ascii="Arial" w:eastAsia="Times New Roman" w:hAnsi="Arial" w:cs="Arial"/>
          <w:color w:val="1F1F1F"/>
          <w:sz w:val="15"/>
          <w:szCs w:val="15"/>
          <w:lang w:eastAsia="en-GB"/>
        </w:rPr>
        <w:t xml:space="preserve"> You don’t have to be Welsh to speak Welsh. Parents of children in</w:t>
      </w:r>
      <w:r>
        <w:rPr>
          <w:rFonts w:ascii="Arial" w:eastAsia="Times New Roman" w:hAnsi="Arial" w:cs="Arial"/>
          <w:color w:val="1F1F1F"/>
          <w:sz w:val="15"/>
          <w:szCs w:val="15"/>
          <w:lang w:eastAsia="en-GB"/>
        </w:rPr>
        <w:t xml:space="preserve"> Welsh-medium schools in Wales</w:t>
      </w:r>
      <w:r w:rsidRPr="0014012C">
        <w:rPr>
          <w:rFonts w:ascii="Arial" w:eastAsia="Times New Roman" w:hAnsi="Arial" w:cs="Arial"/>
          <w:color w:val="1F1F1F"/>
          <w:sz w:val="15"/>
          <w:szCs w:val="15"/>
          <w:lang w:eastAsia="en-GB"/>
        </w:rPr>
        <w:t xml:space="preserve"> have come from all over the world: Wales, the rest of the UK, Europe, Asia, Africa, North and South America.</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t xml:space="preserve">While some might consider </w:t>
      </w:r>
      <w:proofErr w:type="gramStart"/>
      <w:r w:rsidRPr="0014012C">
        <w:rPr>
          <w:rFonts w:ascii="Arial" w:eastAsia="Times New Roman" w:hAnsi="Arial" w:cs="Arial"/>
          <w:color w:val="1F1F1F"/>
          <w:sz w:val="15"/>
          <w:szCs w:val="15"/>
          <w:lang w:eastAsia="en-GB"/>
        </w:rPr>
        <w:t>themselves</w:t>
      </w:r>
      <w:proofErr w:type="gramEnd"/>
      <w:r w:rsidRPr="0014012C">
        <w:rPr>
          <w:rFonts w:ascii="Arial" w:eastAsia="Times New Roman" w:hAnsi="Arial" w:cs="Arial"/>
          <w:color w:val="1F1F1F"/>
          <w:sz w:val="15"/>
          <w:szCs w:val="15"/>
          <w:lang w:eastAsia="en-GB"/>
        </w:rPr>
        <w:t xml:space="preserve"> to be Welsh, others might not – the key point is that learning </w:t>
      </w:r>
      <w:r>
        <w:rPr>
          <w:rFonts w:ascii="Arial" w:eastAsia="Times New Roman" w:hAnsi="Arial" w:cs="Arial"/>
          <w:color w:val="1F1F1F"/>
          <w:sz w:val="15"/>
          <w:szCs w:val="15"/>
          <w:lang w:eastAsia="en-GB"/>
        </w:rPr>
        <w:t>Welsh is open to all.</w:t>
      </w:r>
    </w:p>
    <w:p w:rsidR="0014012C" w:rsidRDefault="0014012C" w:rsidP="0014012C">
      <w:pPr>
        <w:jc w:val="both"/>
      </w:pPr>
    </w:p>
    <w:p w:rsidR="0014012C" w:rsidRDefault="0014012C" w:rsidP="0014012C">
      <w:pPr>
        <w:jc w:val="both"/>
      </w:pPr>
    </w:p>
    <w:p w:rsidR="0014012C" w:rsidRDefault="0014012C" w:rsidP="0014012C">
      <w:pPr>
        <w:jc w:val="both"/>
      </w:pPr>
    </w:p>
    <w:p w:rsidR="0014012C" w:rsidRPr="0014012C" w:rsidRDefault="0014012C" w:rsidP="0014012C">
      <w:pPr>
        <w:pBdr>
          <w:left w:val="single" w:sz="8" w:space="12" w:color="0E656F"/>
          <w:right w:val="single" w:sz="2" w:space="0" w:color="C0C0C0"/>
        </w:pBdr>
        <w:shd w:val="clear" w:color="auto" w:fill="F5F5F5"/>
        <w:spacing w:beforeAutospacing="1" w:afterAutospacing="1" w:line="240" w:lineRule="auto"/>
        <w:outlineLvl w:val="1"/>
        <w:rPr>
          <w:rFonts w:ascii="Arial" w:eastAsia="Times New Roman" w:hAnsi="Arial" w:cs="Arial"/>
          <w:b/>
          <w:bCs/>
          <w:color w:val="0072C6"/>
          <w:sz w:val="36"/>
          <w:szCs w:val="36"/>
          <w:lang w:eastAsia="en-GB"/>
        </w:rPr>
      </w:pPr>
      <w:r w:rsidRPr="0014012C">
        <w:rPr>
          <w:rFonts w:ascii="Arial" w:eastAsia="Times New Roman" w:hAnsi="Arial" w:cs="Arial"/>
          <w:b/>
          <w:bCs/>
          <w:color w:val="0072C6"/>
          <w:sz w:val="36"/>
          <w:szCs w:val="36"/>
          <w:lang w:eastAsia="en-GB"/>
        </w:rPr>
        <w:t>Does Welsh-medium education have lower standards for English?</w:t>
      </w:r>
      <w:bookmarkStart w:id="5" w:name="anchor_6"/>
      <w:bookmarkEnd w:id="5"/>
    </w:p>
    <w:p w:rsidR="0014012C" w:rsidRDefault="0014012C" w:rsidP="0014012C">
      <w:pPr>
        <w:shd w:val="clear" w:color="auto" w:fill="FFFFFF"/>
        <w:spacing w:line="240" w:lineRule="auto"/>
        <w:rPr>
          <w:rFonts w:ascii="Arial" w:eastAsia="Times New Roman" w:hAnsi="Arial" w:cs="Arial"/>
          <w:color w:val="1F1F1F"/>
          <w:sz w:val="15"/>
          <w:szCs w:val="15"/>
          <w:lang w:eastAsia="en-GB"/>
        </w:rPr>
      </w:pPr>
      <w:proofErr w:type="gramStart"/>
      <w:r w:rsidRPr="0014012C">
        <w:rPr>
          <w:rFonts w:ascii="Arial" w:eastAsia="Times New Roman" w:hAnsi="Arial" w:cs="Arial"/>
          <w:color w:val="1F1F1F"/>
          <w:sz w:val="15"/>
          <w:szCs w:val="15"/>
          <w:lang w:eastAsia="en-GB"/>
        </w:rPr>
        <w:t>Absolutely not.</w:t>
      </w:r>
      <w:proofErr w:type="gramEnd"/>
      <w:r w:rsidRPr="0014012C">
        <w:rPr>
          <w:rFonts w:ascii="Arial" w:eastAsia="Times New Roman" w:hAnsi="Arial" w:cs="Arial"/>
          <w:color w:val="1F1F1F"/>
          <w:sz w:val="15"/>
          <w:szCs w:val="15"/>
          <w:lang w:eastAsia="en-GB"/>
        </w:rPr>
        <w:t xml:space="preserve"> Children leaving Welsh-medium primary schools are expected to reach exactly the same standard of English as those in English-medium primary schools. And in secondary schools children in Welsh-medium education sit exactly the same GCSEs and A-levels as those in English-medium schools. (The reverse is not true: children in English-medium education do not reach the same standards or sit the same level of exams in Welsh as those in Wel</w:t>
      </w:r>
      <w:r>
        <w:rPr>
          <w:rFonts w:ascii="Arial" w:eastAsia="Times New Roman" w:hAnsi="Arial" w:cs="Arial"/>
          <w:color w:val="1F1F1F"/>
          <w:sz w:val="15"/>
          <w:szCs w:val="15"/>
          <w:lang w:eastAsia="en-GB"/>
        </w:rPr>
        <w:t>sh-medium education.)</w:t>
      </w: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8EAADB" w:themeColor="accent5" w:themeTint="99"/>
          <w:sz w:val="36"/>
          <w:szCs w:val="36"/>
          <w:lang w:eastAsia="en-GB"/>
        </w:rPr>
      </w:pPr>
      <w:r w:rsidRPr="0014012C">
        <w:rPr>
          <w:rFonts w:ascii="Arial" w:eastAsia="Times New Roman" w:hAnsi="Arial" w:cs="Arial"/>
          <w:b/>
          <w:bCs/>
          <w:color w:val="8EAADB" w:themeColor="accent5" w:themeTint="99"/>
          <w:sz w:val="36"/>
          <w:szCs w:val="36"/>
          <w:lang w:eastAsia="en-GB"/>
        </w:rPr>
        <w:t>How can I help my child with homework if I don’t speak Welsh?</w:t>
      </w:r>
      <w:bookmarkStart w:id="6" w:name="anchor_7"/>
      <w:bookmarkEnd w:id="6"/>
    </w:p>
    <w:p w:rsidR="0014012C" w:rsidRDefault="0014012C" w:rsidP="0014012C">
      <w:pPr>
        <w:shd w:val="clear" w:color="auto" w:fill="FFFFFF"/>
        <w:spacing w:line="240" w:lineRule="auto"/>
        <w:rPr>
          <w:rFonts w:ascii="Arial" w:eastAsia="Times New Roman" w:hAnsi="Arial" w:cs="Arial"/>
          <w:color w:val="1F1F1F"/>
          <w:sz w:val="15"/>
          <w:szCs w:val="15"/>
          <w:lang w:eastAsia="en-GB"/>
        </w:rPr>
      </w:pPr>
      <w:r w:rsidRPr="0014012C">
        <w:rPr>
          <w:rFonts w:ascii="Arial" w:eastAsia="Times New Roman" w:hAnsi="Arial" w:cs="Arial"/>
          <w:color w:val="1F1F1F"/>
          <w:sz w:val="15"/>
          <w:szCs w:val="15"/>
          <w:lang w:eastAsia="en-GB"/>
        </w:rPr>
        <w:t>As most children don’t speak Welsh at home, Welsh-medium schools are very experienced in supporting both pupils and parents.</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t>For younger pupils, homework instructions will be given in writing in both English and Welsh. At a later age, children will be able to explain their work to their parents themselves. In fact, research suggests that dealing with their work in two languages can actually help children understand the subject that they are studying.</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8EAADB" w:themeColor="accent5" w:themeTint="99"/>
          <w:sz w:val="36"/>
          <w:szCs w:val="36"/>
          <w:lang w:eastAsia="en-GB"/>
        </w:rPr>
      </w:pPr>
      <w:proofErr w:type="gramStart"/>
      <w:r w:rsidRPr="0014012C">
        <w:rPr>
          <w:rFonts w:ascii="Arial" w:eastAsia="Times New Roman" w:hAnsi="Arial" w:cs="Arial"/>
          <w:b/>
          <w:bCs/>
          <w:color w:val="8EAADB" w:themeColor="accent5" w:themeTint="99"/>
          <w:sz w:val="36"/>
          <w:szCs w:val="36"/>
          <w:lang w:eastAsia="en-GB"/>
        </w:rPr>
        <w:t>Will learning Welsh make it harder to learn another language?</w:t>
      </w:r>
      <w:bookmarkStart w:id="7" w:name="anchor_8"/>
      <w:bookmarkEnd w:id="7"/>
      <w:proofErr w:type="gramEnd"/>
    </w:p>
    <w:p w:rsidR="0014012C" w:rsidRDefault="0014012C" w:rsidP="0014012C">
      <w:pPr>
        <w:jc w:val="both"/>
        <w:rPr>
          <w:rFonts w:ascii="Arial" w:eastAsia="Times New Roman" w:hAnsi="Arial" w:cs="Arial"/>
          <w:color w:val="1F1F1F"/>
          <w:sz w:val="15"/>
          <w:szCs w:val="15"/>
          <w:shd w:val="clear" w:color="auto" w:fill="FFFFFF"/>
          <w:lang w:eastAsia="en-GB"/>
        </w:rPr>
      </w:pPr>
      <w:proofErr w:type="gramStart"/>
      <w:r w:rsidRPr="0014012C">
        <w:rPr>
          <w:rFonts w:ascii="Arial" w:eastAsia="Times New Roman" w:hAnsi="Arial" w:cs="Arial"/>
          <w:color w:val="1F1F1F"/>
          <w:sz w:val="15"/>
          <w:szCs w:val="15"/>
          <w:shd w:val="clear" w:color="auto" w:fill="FFFFFF"/>
          <w:lang w:eastAsia="en-GB"/>
        </w:rPr>
        <w:t>Not at all.</w:t>
      </w:r>
      <w:proofErr w:type="gramEnd"/>
      <w:r w:rsidRPr="0014012C">
        <w:rPr>
          <w:rFonts w:ascii="Arial" w:eastAsia="Times New Roman" w:hAnsi="Arial" w:cs="Arial"/>
          <w:color w:val="1F1F1F"/>
          <w:sz w:val="15"/>
          <w:szCs w:val="15"/>
          <w:shd w:val="clear" w:color="auto" w:fill="FFFFFF"/>
          <w:lang w:eastAsia="en-GB"/>
        </w:rPr>
        <w:t xml:space="preserve"> There’s almost no limit to a child’s ability to learn languages. In most European countries, young children can commonly speak two or three languages. Speaking one language can help reinforce the other, making it easier for the child to learn more languages later on.</w:t>
      </w: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8EAADB" w:themeColor="accent5" w:themeTint="99"/>
          <w:sz w:val="36"/>
          <w:szCs w:val="36"/>
          <w:lang w:eastAsia="en-GB"/>
        </w:rPr>
      </w:pPr>
      <w:r w:rsidRPr="0014012C">
        <w:rPr>
          <w:rFonts w:ascii="Arial" w:eastAsia="Times New Roman" w:hAnsi="Arial" w:cs="Arial"/>
          <w:b/>
          <w:bCs/>
          <w:color w:val="8EAADB" w:themeColor="accent5" w:themeTint="99"/>
          <w:sz w:val="36"/>
          <w:szCs w:val="36"/>
          <w:lang w:eastAsia="en-GB"/>
        </w:rPr>
        <w:t>Will it be difficult to get my child into Welsh-medium education?</w:t>
      </w:r>
      <w:bookmarkStart w:id="8" w:name="anchor_9"/>
      <w:bookmarkEnd w:id="8"/>
    </w:p>
    <w:p w:rsidR="0014012C" w:rsidRDefault="0014012C" w:rsidP="0014012C">
      <w:pPr>
        <w:shd w:val="clear" w:color="auto" w:fill="FFFFFF"/>
        <w:spacing w:line="240" w:lineRule="auto"/>
        <w:rPr>
          <w:rFonts w:ascii="Arial" w:eastAsia="Times New Roman" w:hAnsi="Arial" w:cs="Arial"/>
          <w:color w:val="1F1F1F"/>
          <w:sz w:val="15"/>
          <w:szCs w:val="15"/>
          <w:lang w:eastAsia="en-GB"/>
        </w:rPr>
      </w:pPr>
      <w:r>
        <w:rPr>
          <w:rFonts w:ascii="Arial" w:eastAsia="Times New Roman" w:hAnsi="Arial" w:cs="Arial"/>
          <w:color w:val="1F1F1F"/>
          <w:sz w:val="15"/>
          <w:szCs w:val="15"/>
          <w:lang w:eastAsia="en-GB"/>
        </w:rPr>
        <w:t>T</w:t>
      </w:r>
      <w:r w:rsidRPr="0014012C">
        <w:rPr>
          <w:rFonts w:ascii="Arial" w:eastAsia="Times New Roman" w:hAnsi="Arial" w:cs="Arial"/>
          <w:color w:val="1F1F1F"/>
          <w:sz w:val="15"/>
          <w:szCs w:val="15"/>
          <w:lang w:eastAsia="en-GB"/>
        </w:rPr>
        <w:t xml:space="preserve">he application procedure is exactly as it is for English-medium community schools – the child’s home language or religion or national identity are not considered </w:t>
      </w:r>
      <w:r>
        <w:rPr>
          <w:rFonts w:ascii="Arial" w:eastAsia="Times New Roman" w:hAnsi="Arial" w:cs="Arial"/>
          <w:color w:val="1F1F1F"/>
          <w:sz w:val="15"/>
          <w:szCs w:val="15"/>
          <w:lang w:eastAsia="en-GB"/>
        </w:rPr>
        <w:t>in the application process.</w:t>
      </w: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Pr="0014012C" w:rsidRDefault="0014012C" w:rsidP="0014012C">
      <w:pPr>
        <w:pBdr>
          <w:left w:val="single" w:sz="8" w:space="12" w:color="0E656F"/>
          <w:right w:val="single" w:sz="2" w:space="0" w:color="C0C0C0"/>
        </w:pBdr>
        <w:spacing w:beforeAutospacing="1" w:afterAutospacing="1" w:line="240" w:lineRule="auto"/>
        <w:outlineLvl w:val="1"/>
        <w:rPr>
          <w:rFonts w:ascii="Arial" w:eastAsia="Times New Roman" w:hAnsi="Arial" w:cs="Arial"/>
          <w:b/>
          <w:bCs/>
          <w:color w:val="8EAADB" w:themeColor="accent5" w:themeTint="99"/>
          <w:sz w:val="36"/>
          <w:szCs w:val="36"/>
          <w:lang w:eastAsia="en-GB"/>
        </w:rPr>
      </w:pPr>
      <w:r w:rsidRPr="0014012C">
        <w:rPr>
          <w:rFonts w:ascii="Arial" w:eastAsia="Times New Roman" w:hAnsi="Arial" w:cs="Arial"/>
          <w:b/>
          <w:bCs/>
          <w:color w:val="8EAADB" w:themeColor="accent5" w:themeTint="99"/>
          <w:sz w:val="36"/>
          <w:szCs w:val="36"/>
          <w:lang w:eastAsia="en-GB"/>
        </w:rPr>
        <w:t>What about their education after they leave school?</w:t>
      </w:r>
      <w:bookmarkStart w:id="9" w:name="anchor_11"/>
      <w:bookmarkEnd w:id="9"/>
    </w:p>
    <w:p w:rsidR="0014012C" w:rsidRDefault="0014012C" w:rsidP="0014012C">
      <w:pPr>
        <w:shd w:val="clear" w:color="auto" w:fill="FFFFFF"/>
        <w:spacing w:line="240" w:lineRule="auto"/>
        <w:rPr>
          <w:rFonts w:ascii="Arial" w:eastAsia="Times New Roman" w:hAnsi="Arial" w:cs="Arial"/>
          <w:color w:val="1F1F1F"/>
          <w:sz w:val="15"/>
          <w:szCs w:val="15"/>
          <w:lang w:eastAsia="en-GB"/>
        </w:rPr>
      </w:pPr>
      <w:r w:rsidRPr="0014012C">
        <w:rPr>
          <w:rFonts w:ascii="Arial" w:eastAsia="Times New Roman" w:hAnsi="Arial" w:cs="Arial"/>
          <w:color w:val="1F1F1F"/>
          <w:sz w:val="15"/>
          <w:szCs w:val="15"/>
          <w:lang w:eastAsia="en-GB"/>
        </w:rPr>
        <w:t xml:space="preserve">As pupils from Welsh-medium schools are fully bilingual, they can choose to follow college and university courses in either language (or both). Recently, the work of the </w:t>
      </w:r>
      <w:proofErr w:type="spellStart"/>
      <w:r w:rsidRPr="0014012C">
        <w:rPr>
          <w:rFonts w:ascii="Arial" w:eastAsia="Times New Roman" w:hAnsi="Arial" w:cs="Arial"/>
          <w:color w:val="1F1F1F"/>
          <w:sz w:val="15"/>
          <w:szCs w:val="15"/>
          <w:lang w:eastAsia="en-GB"/>
        </w:rPr>
        <w:t>Coleg</w:t>
      </w:r>
      <w:proofErr w:type="spellEnd"/>
      <w:r w:rsidRPr="0014012C">
        <w:rPr>
          <w:rFonts w:ascii="Arial" w:eastAsia="Times New Roman" w:hAnsi="Arial" w:cs="Arial"/>
          <w:color w:val="1F1F1F"/>
          <w:sz w:val="15"/>
          <w:szCs w:val="15"/>
          <w:lang w:eastAsia="en-GB"/>
        </w:rPr>
        <w:t xml:space="preserve"> </w:t>
      </w:r>
      <w:proofErr w:type="spellStart"/>
      <w:r w:rsidRPr="0014012C">
        <w:rPr>
          <w:rFonts w:ascii="Arial" w:eastAsia="Times New Roman" w:hAnsi="Arial" w:cs="Arial"/>
          <w:color w:val="1F1F1F"/>
          <w:sz w:val="15"/>
          <w:szCs w:val="15"/>
          <w:lang w:eastAsia="en-GB"/>
        </w:rPr>
        <w:t>Cymraeg</w:t>
      </w:r>
      <w:proofErr w:type="spellEnd"/>
      <w:r w:rsidRPr="0014012C">
        <w:rPr>
          <w:rFonts w:ascii="Arial" w:eastAsia="Times New Roman" w:hAnsi="Arial" w:cs="Arial"/>
          <w:color w:val="1F1F1F"/>
          <w:sz w:val="15"/>
          <w:szCs w:val="15"/>
          <w:lang w:eastAsia="en-GB"/>
        </w:rPr>
        <w:t xml:space="preserve"> </w:t>
      </w:r>
      <w:proofErr w:type="spellStart"/>
      <w:r w:rsidRPr="0014012C">
        <w:rPr>
          <w:rFonts w:ascii="Arial" w:eastAsia="Times New Roman" w:hAnsi="Arial" w:cs="Arial"/>
          <w:color w:val="1F1F1F"/>
          <w:sz w:val="15"/>
          <w:szCs w:val="15"/>
          <w:lang w:eastAsia="en-GB"/>
        </w:rPr>
        <w:t>Cenedlaethol</w:t>
      </w:r>
      <w:proofErr w:type="spellEnd"/>
      <w:r w:rsidRPr="0014012C">
        <w:rPr>
          <w:rFonts w:ascii="Arial" w:eastAsia="Times New Roman" w:hAnsi="Arial" w:cs="Arial"/>
          <w:color w:val="1F1F1F"/>
          <w:sz w:val="15"/>
          <w:szCs w:val="15"/>
          <w:lang w:eastAsia="en-GB"/>
        </w:rPr>
        <w:t xml:space="preserve"> (the national Welsh-medium </w:t>
      </w:r>
      <w:proofErr w:type="gramStart"/>
      <w:r w:rsidRPr="0014012C">
        <w:rPr>
          <w:rFonts w:ascii="Arial" w:eastAsia="Times New Roman" w:hAnsi="Arial" w:cs="Arial"/>
          <w:color w:val="1F1F1F"/>
          <w:sz w:val="15"/>
          <w:szCs w:val="15"/>
          <w:lang w:eastAsia="en-GB"/>
        </w:rPr>
        <w:t>college</w:t>
      </w:r>
      <w:proofErr w:type="gramEnd"/>
      <w:r w:rsidRPr="0014012C">
        <w:rPr>
          <w:rFonts w:ascii="Arial" w:eastAsia="Times New Roman" w:hAnsi="Arial" w:cs="Arial"/>
          <w:color w:val="1F1F1F"/>
          <w:sz w:val="15"/>
          <w:szCs w:val="15"/>
          <w:lang w:eastAsia="en-GB"/>
        </w:rPr>
        <w:t>) has ensured that more and more university degrees are available (partially or completely) through the medium of Welsh.</w:t>
      </w:r>
      <w:r w:rsidRPr="0014012C">
        <w:rPr>
          <w:rFonts w:ascii="Arial" w:eastAsia="Times New Roman" w:hAnsi="Arial" w:cs="Arial"/>
          <w:color w:val="1F1F1F"/>
          <w:sz w:val="15"/>
          <w:szCs w:val="15"/>
          <w:lang w:eastAsia="en-GB"/>
        </w:rPr>
        <w:br/>
      </w:r>
      <w:r w:rsidRPr="0014012C">
        <w:rPr>
          <w:rFonts w:ascii="Arial" w:eastAsia="Times New Roman" w:hAnsi="Arial" w:cs="Arial"/>
          <w:color w:val="1F1F1F"/>
          <w:sz w:val="15"/>
          <w:szCs w:val="15"/>
          <w:lang w:eastAsia="en-GB"/>
        </w:rPr>
        <w:br/>
        <w:t>A growing number of Welsh-medium courses are available in Further Education as well. Even so, students from Welsh-medium schools commonly follow English-medium courses at college or university,</w:t>
      </w:r>
      <w:r>
        <w:rPr>
          <w:rFonts w:ascii="Arial" w:eastAsia="Times New Roman" w:hAnsi="Arial" w:cs="Arial"/>
          <w:color w:val="1F1F1F"/>
          <w:sz w:val="15"/>
          <w:szCs w:val="15"/>
          <w:lang w:eastAsia="en-GB"/>
        </w:rPr>
        <w:t xml:space="preserve"> in Wales and beyond.</w:t>
      </w: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Pr="0014012C" w:rsidRDefault="0014012C" w:rsidP="0014012C">
      <w:pPr>
        <w:shd w:val="clear" w:color="auto" w:fill="FFFFFF"/>
        <w:spacing w:line="240" w:lineRule="auto"/>
        <w:rPr>
          <w:rFonts w:ascii="Arial" w:eastAsia="Times New Roman" w:hAnsi="Arial" w:cs="Arial"/>
          <w:color w:val="1F1F1F"/>
          <w:sz w:val="15"/>
          <w:szCs w:val="15"/>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Default="0014012C" w:rsidP="0014012C">
      <w:pPr>
        <w:jc w:val="both"/>
        <w:rPr>
          <w:rFonts w:ascii="Arial" w:eastAsia="Times New Roman" w:hAnsi="Arial" w:cs="Arial"/>
          <w:color w:val="1F1F1F"/>
          <w:sz w:val="15"/>
          <w:szCs w:val="15"/>
          <w:shd w:val="clear" w:color="auto" w:fill="FFFFFF"/>
          <w:lang w:eastAsia="en-GB"/>
        </w:rPr>
      </w:pPr>
    </w:p>
    <w:p w:rsidR="0014012C" w:rsidRPr="0014012C" w:rsidRDefault="0014012C" w:rsidP="0014012C">
      <w:pPr>
        <w:jc w:val="both"/>
      </w:pPr>
    </w:p>
    <w:sectPr w:rsidR="0014012C" w:rsidRPr="0014012C" w:rsidSect="005A0D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spelling="clean" w:grammar="clean"/>
  <w:defaultTabStop w:val="720"/>
  <w:characterSpacingControl w:val="doNotCompress"/>
  <w:compat/>
  <w:rsids>
    <w:rsidRoot w:val="0014012C"/>
    <w:rsid w:val="0009296F"/>
    <w:rsid w:val="0014012C"/>
    <w:rsid w:val="005A0D84"/>
    <w:rsid w:val="00B2749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paragraph" w:styleId="Heading2">
    <w:name w:val="heading 2"/>
    <w:basedOn w:val="Normal"/>
    <w:link w:val="Heading2Char"/>
    <w:uiPriority w:val="9"/>
    <w:qFormat/>
    <w:rsid w:val="001401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01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12C"/>
    <w:rPr>
      <w:rFonts w:ascii="Tahoma" w:hAnsi="Tahoma" w:cs="Tahoma"/>
      <w:sz w:val="16"/>
      <w:szCs w:val="16"/>
    </w:rPr>
  </w:style>
  <w:style w:type="character" w:customStyle="1" w:styleId="Heading2Char">
    <w:name w:val="Heading 2 Char"/>
    <w:basedOn w:val="DefaultParagraphFont"/>
    <w:link w:val="Heading2"/>
    <w:uiPriority w:val="9"/>
    <w:rsid w:val="0014012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14012C"/>
    <w:rPr>
      <w:color w:val="0000FF"/>
      <w:u w:val="single"/>
    </w:rPr>
  </w:style>
  <w:style w:type="character" w:customStyle="1" w:styleId="ms-rtestate-read">
    <w:name w:val="ms-rtestate-read"/>
    <w:basedOn w:val="DefaultParagraphFont"/>
    <w:rsid w:val="0014012C"/>
  </w:style>
  <w:style w:type="character" w:customStyle="1" w:styleId="sr-extlink">
    <w:name w:val="sr-extlink"/>
    <w:basedOn w:val="DefaultParagraphFont"/>
    <w:rsid w:val="0014012C"/>
  </w:style>
  <w:style w:type="character" w:styleId="FollowedHyperlink">
    <w:name w:val="FollowedHyperlink"/>
    <w:basedOn w:val="DefaultParagraphFont"/>
    <w:uiPriority w:val="99"/>
    <w:semiHidden/>
    <w:unhideWhenUsed/>
    <w:rsid w:val="0014012C"/>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3043153">
      <w:bodyDiv w:val="1"/>
      <w:marLeft w:val="0"/>
      <w:marRight w:val="0"/>
      <w:marTop w:val="0"/>
      <w:marBottom w:val="0"/>
      <w:divBdr>
        <w:top w:val="none" w:sz="0" w:space="0" w:color="auto"/>
        <w:left w:val="none" w:sz="0" w:space="0" w:color="auto"/>
        <w:bottom w:val="none" w:sz="0" w:space="0" w:color="auto"/>
        <w:right w:val="none" w:sz="0" w:space="0" w:color="auto"/>
      </w:divBdr>
      <w:divsChild>
        <w:div w:id="1524396730">
          <w:marLeft w:val="0"/>
          <w:marRight w:val="0"/>
          <w:marTop w:val="0"/>
          <w:marBottom w:val="468"/>
          <w:divBdr>
            <w:top w:val="none" w:sz="0" w:space="18" w:color="auto"/>
            <w:left w:val="single" w:sz="8" w:space="14" w:color="0E656F"/>
            <w:bottom w:val="none" w:sz="0" w:space="9" w:color="auto"/>
            <w:right w:val="none" w:sz="0" w:space="9" w:color="auto"/>
          </w:divBdr>
        </w:div>
      </w:divsChild>
    </w:div>
    <w:div w:id="452599695">
      <w:bodyDiv w:val="1"/>
      <w:marLeft w:val="0"/>
      <w:marRight w:val="0"/>
      <w:marTop w:val="0"/>
      <w:marBottom w:val="0"/>
      <w:divBdr>
        <w:top w:val="none" w:sz="0" w:space="0" w:color="auto"/>
        <w:left w:val="none" w:sz="0" w:space="0" w:color="auto"/>
        <w:bottom w:val="none" w:sz="0" w:space="0" w:color="auto"/>
        <w:right w:val="none" w:sz="0" w:space="0" w:color="auto"/>
      </w:divBdr>
      <w:divsChild>
        <w:div w:id="1761487352">
          <w:marLeft w:val="0"/>
          <w:marRight w:val="0"/>
          <w:marTop w:val="0"/>
          <w:marBottom w:val="468"/>
          <w:divBdr>
            <w:top w:val="none" w:sz="0" w:space="18" w:color="auto"/>
            <w:left w:val="single" w:sz="8" w:space="14" w:color="0E656F"/>
            <w:bottom w:val="none" w:sz="0" w:space="9" w:color="auto"/>
            <w:right w:val="none" w:sz="0" w:space="9" w:color="auto"/>
          </w:divBdr>
        </w:div>
      </w:divsChild>
    </w:div>
    <w:div w:id="460617222">
      <w:bodyDiv w:val="1"/>
      <w:marLeft w:val="0"/>
      <w:marRight w:val="0"/>
      <w:marTop w:val="0"/>
      <w:marBottom w:val="0"/>
      <w:divBdr>
        <w:top w:val="none" w:sz="0" w:space="0" w:color="auto"/>
        <w:left w:val="none" w:sz="0" w:space="0" w:color="auto"/>
        <w:bottom w:val="none" w:sz="0" w:space="0" w:color="auto"/>
        <w:right w:val="none" w:sz="0" w:space="0" w:color="auto"/>
      </w:divBdr>
      <w:divsChild>
        <w:div w:id="461119444">
          <w:marLeft w:val="0"/>
          <w:marRight w:val="0"/>
          <w:marTop w:val="0"/>
          <w:marBottom w:val="468"/>
          <w:divBdr>
            <w:top w:val="none" w:sz="0" w:space="18" w:color="auto"/>
            <w:left w:val="single" w:sz="8" w:space="14" w:color="0E656F"/>
            <w:bottom w:val="none" w:sz="0" w:space="9" w:color="auto"/>
            <w:right w:val="none" w:sz="0" w:space="9" w:color="auto"/>
          </w:divBdr>
        </w:div>
      </w:divsChild>
    </w:div>
    <w:div w:id="640575369">
      <w:bodyDiv w:val="1"/>
      <w:marLeft w:val="0"/>
      <w:marRight w:val="0"/>
      <w:marTop w:val="0"/>
      <w:marBottom w:val="0"/>
      <w:divBdr>
        <w:top w:val="none" w:sz="0" w:space="0" w:color="auto"/>
        <w:left w:val="none" w:sz="0" w:space="0" w:color="auto"/>
        <w:bottom w:val="none" w:sz="0" w:space="0" w:color="auto"/>
        <w:right w:val="none" w:sz="0" w:space="0" w:color="auto"/>
      </w:divBdr>
      <w:divsChild>
        <w:div w:id="277681191">
          <w:marLeft w:val="0"/>
          <w:marRight w:val="0"/>
          <w:marTop w:val="0"/>
          <w:marBottom w:val="468"/>
          <w:divBdr>
            <w:top w:val="none" w:sz="0" w:space="18" w:color="auto"/>
            <w:left w:val="single" w:sz="8" w:space="14" w:color="0E656F"/>
            <w:bottom w:val="none" w:sz="0" w:space="9" w:color="auto"/>
            <w:right w:val="none" w:sz="0" w:space="9" w:color="auto"/>
          </w:divBdr>
        </w:div>
      </w:divsChild>
    </w:div>
    <w:div w:id="1020666838">
      <w:bodyDiv w:val="1"/>
      <w:marLeft w:val="0"/>
      <w:marRight w:val="0"/>
      <w:marTop w:val="0"/>
      <w:marBottom w:val="0"/>
      <w:divBdr>
        <w:top w:val="none" w:sz="0" w:space="0" w:color="auto"/>
        <w:left w:val="none" w:sz="0" w:space="0" w:color="auto"/>
        <w:bottom w:val="none" w:sz="0" w:space="0" w:color="auto"/>
        <w:right w:val="none" w:sz="0" w:space="0" w:color="auto"/>
      </w:divBdr>
    </w:div>
    <w:div w:id="1042829199">
      <w:bodyDiv w:val="1"/>
      <w:marLeft w:val="0"/>
      <w:marRight w:val="0"/>
      <w:marTop w:val="0"/>
      <w:marBottom w:val="0"/>
      <w:divBdr>
        <w:top w:val="none" w:sz="0" w:space="0" w:color="auto"/>
        <w:left w:val="none" w:sz="0" w:space="0" w:color="auto"/>
        <w:bottom w:val="none" w:sz="0" w:space="0" w:color="auto"/>
        <w:right w:val="none" w:sz="0" w:space="0" w:color="auto"/>
      </w:divBdr>
    </w:div>
    <w:div w:id="1129930453">
      <w:bodyDiv w:val="1"/>
      <w:marLeft w:val="0"/>
      <w:marRight w:val="0"/>
      <w:marTop w:val="0"/>
      <w:marBottom w:val="0"/>
      <w:divBdr>
        <w:top w:val="none" w:sz="0" w:space="0" w:color="auto"/>
        <w:left w:val="none" w:sz="0" w:space="0" w:color="auto"/>
        <w:bottom w:val="none" w:sz="0" w:space="0" w:color="auto"/>
        <w:right w:val="none" w:sz="0" w:space="0" w:color="auto"/>
      </w:divBdr>
      <w:divsChild>
        <w:div w:id="1388801684">
          <w:marLeft w:val="0"/>
          <w:marRight w:val="0"/>
          <w:marTop w:val="0"/>
          <w:marBottom w:val="468"/>
          <w:divBdr>
            <w:top w:val="none" w:sz="0" w:space="18" w:color="auto"/>
            <w:left w:val="single" w:sz="8" w:space="14" w:color="0E656F"/>
            <w:bottom w:val="none" w:sz="0" w:space="9" w:color="auto"/>
            <w:right w:val="none" w:sz="0" w:space="9" w:color="auto"/>
          </w:divBdr>
        </w:div>
      </w:divsChild>
    </w:div>
    <w:div w:id="1410930405">
      <w:bodyDiv w:val="1"/>
      <w:marLeft w:val="0"/>
      <w:marRight w:val="0"/>
      <w:marTop w:val="0"/>
      <w:marBottom w:val="0"/>
      <w:divBdr>
        <w:top w:val="none" w:sz="0" w:space="0" w:color="auto"/>
        <w:left w:val="none" w:sz="0" w:space="0" w:color="auto"/>
        <w:bottom w:val="none" w:sz="0" w:space="0" w:color="auto"/>
        <w:right w:val="none" w:sz="0" w:space="0" w:color="auto"/>
      </w:divBdr>
      <w:divsChild>
        <w:div w:id="1351488002">
          <w:marLeft w:val="0"/>
          <w:marRight w:val="0"/>
          <w:marTop w:val="0"/>
          <w:marBottom w:val="468"/>
          <w:divBdr>
            <w:top w:val="none" w:sz="0" w:space="18" w:color="auto"/>
            <w:left w:val="single" w:sz="8" w:space="14" w:color="0E656F"/>
            <w:bottom w:val="none" w:sz="0" w:space="9" w:color="auto"/>
            <w:right w:val="none" w:sz="0" w:space="9" w:color="auto"/>
          </w:divBdr>
        </w:div>
      </w:divsChild>
    </w:div>
    <w:div w:id="1519005630">
      <w:bodyDiv w:val="1"/>
      <w:marLeft w:val="0"/>
      <w:marRight w:val="0"/>
      <w:marTop w:val="0"/>
      <w:marBottom w:val="0"/>
      <w:divBdr>
        <w:top w:val="none" w:sz="0" w:space="0" w:color="auto"/>
        <w:left w:val="none" w:sz="0" w:space="0" w:color="auto"/>
        <w:bottom w:val="none" w:sz="0" w:space="0" w:color="auto"/>
        <w:right w:val="none" w:sz="0" w:space="0" w:color="auto"/>
      </w:divBdr>
      <w:divsChild>
        <w:div w:id="1225065575">
          <w:marLeft w:val="0"/>
          <w:marRight w:val="0"/>
          <w:marTop w:val="0"/>
          <w:marBottom w:val="468"/>
          <w:divBdr>
            <w:top w:val="none" w:sz="0" w:space="18" w:color="auto"/>
            <w:left w:val="single" w:sz="8" w:space="14" w:color="0E656F"/>
            <w:bottom w:val="none" w:sz="0" w:space="9" w:color="auto"/>
            <w:right w:val="none" w:sz="0" w:space="9" w:color="auto"/>
          </w:divBdr>
        </w:div>
      </w:divsChild>
    </w:div>
    <w:div w:id="2010978788">
      <w:bodyDiv w:val="1"/>
      <w:marLeft w:val="0"/>
      <w:marRight w:val="0"/>
      <w:marTop w:val="0"/>
      <w:marBottom w:val="0"/>
      <w:divBdr>
        <w:top w:val="none" w:sz="0" w:space="0" w:color="auto"/>
        <w:left w:val="none" w:sz="0" w:space="0" w:color="auto"/>
        <w:bottom w:val="none" w:sz="0" w:space="0" w:color="auto"/>
        <w:right w:val="none" w:sz="0" w:space="0" w:color="auto"/>
      </w:divBdr>
      <w:divsChild>
        <w:div w:id="2131390161">
          <w:marLeft w:val="0"/>
          <w:marRight w:val="0"/>
          <w:marTop w:val="0"/>
          <w:marBottom w:val="468"/>
          <w:divBdr>
            <w:top w:val="none" w:sz="0" w:space="18" w:color="auto"/>
            <w:left w:val="single" w:sz="8" w:space="14" w:color="0E656F"/>
            <w:bottom w:val="none" w:sz="0" w:space="9" w:color="auto"/>
            <w:right w:val="none" w:sz="0" w:space="9"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748</Words>
  <Characters>4270</Characters>
  <Application>Microsoft Office Word</Application>
  <DocSecurity>0</DocSecurity>
  <Lines>35</Lines>
  <Paragraphs>10</Paragraphs>
  <ScaleCrop>false</ScaleCrop>
  <Company>Grizli777</Company>
  <LinksUpToDate>false</LinksUpToDate>
  <CharactersWithSpaces>5008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1</cp:revision>
  <cp:lastPrinted>2021-04-22T10:52:00Z</cp:lastPrinted>
  <dcterms:created xsi:type="dcterms:W3CDTF">2021-04-22T10:41:00Z</dcterms:created>
  <dcterms:modified xsi:type="dcterms:W3CDTF">2021-04-22T10:52:00Z</dcterms:modified>
</cp:coreProperties>
</file>